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Anskaffelse </w:t>
      </w:r>
      <w:r w:rsidRPr="00C62042">
        <w:rPr>
          <w:rStyle w:val="Tittelikkeiinnholdfortegnelse"/>
          <w:highlight w:val="yellow"/>
        </w:rPr>
        <w:t>[saksnummer]</w:t>
      </w:r>
      <w:r w:rsidRPr="00525107">
        <w:rPr>
          <w:rStyle w:val="Tittelikkeiinnholdfortegnelse"/>
        </w:rPr>
        <w:t xml:space="preserve"> </w:t>
      </w:r>
      <w:r w:rsidRPr="00C62042">
        <w:rPr>
          <w:rStyle w:val="Tittelikkeiinnholdfortegnelse"/>
          <w:highlight w:val="yellow"/>
        </w:rPr>
        <w:t>[navn på anskaffelse]</w:t>
      </w:r>
    </w:p>
    <w:p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Vedlegg </w:t>
      </w:r>
      <w:r w:rsidRPr="00C62042">
        <w:rPr>
          <w:rStyle w:val="Tittelikkeiinnholdfortegnelse"/>
          <w:highlight w:val="yellow"/>
        </w:rPr>
        <w:t>7</w:t>
      </w:r>
      <w:r w:rsidRPr="00C62042">
        <w:rPr>
          <w:rStyle w:val="Tittelikkeiinnholdfortegnelse"/>
        </w:rPr>
        <w:t xml:space="preserve"> – Offentlig innsyn</w:t>
      </w:r>
    </w:p>
    <w:p w:rsidR="00C62042" w:rsidRPr="00C62042" w:rsidRDefault="00C62042" w:rsidP="00C62042">
      <w:pPr>
        <w:rPr>
          <w:shd w:val="clear" w:color="auto" w:fill="FFFFFF"/>
        </w:rPr>
      </w:pPr>
      <w:r w:rsidRPr="00C62042">
        <w:rPr>
          <w:shd w:val="clear" w:color="auto" w:fill="FFFFFF"/>
        </w:rPr>
        <w:t xml:space="preserve">Allmenheten har rett til innsyn i tilbud, anskaffelsesprotokoll og andre konkurransedokumenter. Dette gjelder også tilbud inngitt i konkurransen. Ved begjæring om innsyn i et tilbud skal oppdragsgiver vurdere om tilbudet inneholder opplysninger som oppdragsgiver har taushetsplikt om. Eventuelle taushetsbelagte opplysninger skal sladdes fra tilbudet før innsyn kan gis. </w:t>
      </w:r>
    </w:p>
    <w:p w:rsidR="00C62042" w:rsidRPr="00C62042" w:rsidRDefault="00C62042" w:rsidP="00C62042">
      <w:pPr>
        <w:rPr>
          <w:shd w:val="clear" w:color="auto" w:fill="FFFFFF"/>
        </w:rPr>
      </w:pPr>
      <w:r w:rsidRPr="00C62042">
        <w:rPr>
          <w:shd w:val="clear" w:color="auto" w:fill="FFFFFF"/>
        </w:rPr>
        <w:t xml:space="preserve">Taushetsbelagte opplysninger i en offentlig anskaffelse vil typisk </w:t>
      </w:r>
      <w:bookmarkStart w:id="0" w:name="_GoBack"/>
      <w:bookmarkEnd w:id="0"/>
      <w:r w:rsidRPr="00C62042">
        <w:rPr>
          <w:shd w:val="clear" w:color="auto" w:fill="FFFFFF"/>
        </w:rPr>
        <w:t xml:space="preserve">være opplysninger som er å regne som forretningshemmeligheter. Av forvaltningslovens § 13 første ledd nr. 2 følger det at taushetsplikten omfatter opplysninger om «tekniske innretninger og fremgangsmåter eller drifts- og forretningsforhold som vil være av konkurransemessig betydning å hemmeligholde av hensyn til den som opplysningen angår». </w:t>
      </w:r>
    </w:p>
    <w:p w:rsidR="00C62042" w:rsidRPr="00C62042" w:rsidRDefault="00C62042" w:rsidP="00C62042">
      <w:pPr>
        <w:rPr>
          <w:shd w:val="clear" w:color="auto" w:fill="FFFFFF"/>
        </w:rPr>
      </w:pPr>
      <w:r w:rsidRPr="00C62042">
        <w:rPr>
          <w:shd w:val="clear" w:color="auto" w:fill="FFFFFF"/>
        </w:rPr>
        <w:t>Tilbyder bes om å sladde opplysningene i sitt tilbud som anses som taushetsbelagte. Den sladdede versjonen av tilbudet skal vedlegges tilbudet. Tilbyder bes også om å gi begrunnelse i tabellen nedenfor for hvorfor de enkelte opplysningene, som ønskes sladdet, bør unntas offentlighet. Den første linjen i tabellen inneholder et eksempel på en slik begrunnelse.</w:t>
      </w:r>
    </w:p>
    <w:p w:rsidR="00C62042" w:rsidRDefault="00C62042" w:rsidP="00C62042">
      <w:pPr>
        <w:rPr>
          <w:shd w:val="clear" w:color="auto" w:fill="FFFFFF"/>
        </w:rPr>
      </w:pPr>
      <w:r w:rsidRPr="00C62042">
        <w:rPr>
          <w:shd w:val="clear" w:color="auto" w:fill="FFFFFF"/>
        </w:rPr>
        <w:t xml:space="preserve">Det presiseres at sladding av tilbud er oppdragsgivers selvstendige ansvar, og at informasjonen som blir gitt i tabellen under er kun veiledende.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2268"/>
        <w:gridCol w:w="3956"/>
      </w:tblGrid>
      <w:tr w:rsidR="00C62042" w:rsidTr="002D20E4">
        <w:tc>
          <w:tcPr>
            <w:tcW w:w="1838" w:type="dxa"/>
            <w:shd w:val="clear" w:color="auto" w:fill="auto"/>
          </w:tcPr>
          <w:p w:rsidR="00C62042" w:rsidRPr="007142FD" w:rsidRDefault="00C62042" w:rsidP="00EB5211">
            <w:pPr>
              <w:pStyle w:val="Mengdetekst"/>
              <w:rPr>
                <w:b/>
                <w:shd w:val="clear" w:color="auto" w:fill="FFFFFF"/>
              </w:rPr>
            </w:pPr>
            <w:r w:rsidRPr="007142FD">
              <w:rPr>
                <w:b/>
                <w:shd w:val="clear" w:color="auto" w:fill="FFFFFF"/>
              </w:rPr>
              <w:t>Vedlegg/</w:t>
            </w:r>
          </w:p>
          <w:p w:rsidR="00C62042" w:rsidRPr="007142FD" w:rsidRDefault="00C62042" w:rsidP="00EB5211">
            <w:pPr>
              <w:pStyle w:val="Mengdetekst"/>
              <w:rPr>
                <w:b/>
                <w:shd w:val="clear" w:color="auto" w:fill="FFFFFF"/>
              </w:rPr>
            </w:pPr>
            <w:r w:rsidRPr="007142FD">
              <w:rPr>
                <w:b/>
                <w:shd w:val="clear" w:color="auto" w:fill="FFFFFF"/>
              </w:rPr>
              <w:t>dokumentnavn</w:t>
            </w:r>
          </w:p>
        </w:tc>
        <w:tc>
          <w:tcPr>
            <w:tcW w:w="992" w:type="dxa"/>
            <w:shd w:val="clear" w:color="auto" w:fill="auto"/>
          </w:tcPr>
          <w:p w:rsidR="00C62042" w:rsidRPr="007142FD" w:rsidRDefault="00C62042" w:rsidP="00EB5211">
            <w:pPr>
              <w:pStyle w:val="Mengdetekst"/>
              <w:rPr>
                <w:b/>
                <w:shd w:val="clear" w:color="auto" w:fill="FFFFFF"/>
              </w:rPr>
            </w:pPr>
            <w:r w:rsidRPr="007142FD">
              <w:rPr>
                <w:rFonts w:cs="Arial"/>
                <w:b/>
                <w:shd w:val="clear" w:color="auto" w:fill="FFFFFF"/>
              </w:rPr>
              <w:t xml:space="preserve">Pkt. </w:t>
            </w:r>
            <w:proofErr w:type="spellStart"/>
            <w:r w:rsidRPr="007142FD">
              <w:rPr>
                <w:rFonts w:cs="Arial"/>
                <w:b/>
                <w:shd w:val="clear" w:color="auto" w:fill="FFFFFF"/>
              </w:rPr>
              <w:t>nr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2042" w:rsidRPr="007142FD" w:rsidRDefault="00C62042" w:rsidP="00EB5211">
            <w:pPr>
              <w:pStyle w:val="Mengdetekst"/>
              <w:rPr>
                <w:b/>
                <w:shd w:val="clear" w:color="auto" w:fill="FFFFFF"/>
              </w:rPr>
            </w:pPr>
            <w:r w:rsidRPr="007142FD">
              <w:rPr>
                <w:rFonts w:cs="Arial"/>
                <w:b/>
                <w:shd w:val="clear" w:color="auto" w:fill="FFFFFF"/>
              </w:rPr>
              <w:t>Hvor i dokumentet opplysningen er plassert</w:t>
            </w:r>
          </w:p>
        </w:tc>
        <w:tc>
          <w:tcPr>
            <w:tcW w:w="3956" w:type="dxa"/>
            <w:shd w:val="clear" w:color="auto" w:fill="auto"/>
          </w:tcPr>
          <w:p w:rsidR="00C62042" w:rsidRPr="007142FD" w:rsidRDefault="00C62042" w:rsidP="00EB5211">
            <w:pPr>
              <w:pStyle w:val="Mengdetekst"/>
              <w:rPr>
                <w:b/>
                <w:shd w:val="clear" w:color="auto" w:fill="FFFFFF"/>
              </w:rPr>
            </w:pPr>
            <w:r w:rsidRPr="007142FD">
              <w:rPr>
                <w:rFonts w:cs="Arial"/>
                <w:b/>
                <w:shd w:val="clear" w:color="auto" w:fill="FFFFFF"/>
              </w:rPr>
              <w:t>Begrunnelse for hvorfor opplysningen bør unntas offentlighet</w:t>
            </w:r>
          </w:p>
        </w:tc>
      </w:tr>
      <w:tr w:rsidR="00C62042" w:rsidTr="002D20E4">
        <w:tc>
          <w:tcPr>
            <w:tcW w:w="1838" w:type="dxa"/>
          </w:tcPr>
          <w:p w:rsidR="00C62042" w:rsidRDefault="00EB5211" w:rsidP="00C62042">
            <w:pPr>
              <w:rPr>
                <w:shd w:val="clear" w:color="auto" w:fill="FFFFFF"/>
              </w:rPr>
            </w:pPr>
            <w:r w:rsidRPr="00C62042">
              <w:rPr>
                <w:rFonts w:cs="Arial"/>
                <w:shd w:val="clear" w:color="auto" w:fill="FFFFFF"/>
              </w:rPr>
              <w:t>Vedlegg 3 – Prisskjema</w:t>
            </w:r>
          </w:p>
        </w:tc>
        <w:tc>
          <w:tcPr>
            <w:tcW w:w="992" w:type="dxa"/>
          </w:tcPr>
          <w:p w:rsidR="00C62042" w:rsidRDefault="00EB5211" w:rsidP="00C62042">
            <w:pPr>
              <w:rPr>
                <w:shd w:val="clear" w:color="auto" w:fill="FFFFFF"/>
              </w:rPr>
            </w:pPr>
            <w:r w:rsidRPr="00C62042">
              <w:rPr>
                <w:rFonts w:cs="Arial"/>
                <w:shd w:val="clear" w:color="auto" w:fill="FFFFFF"/>
              </w:rPr>
              <w:t>Arkfane prisliste</w:t>
            </w:r>
          </w:p>
        </w:tc>
        <w:tc>
          <w:tcPr>
            <w:tcW w:w="2268" w:type="dxa"/>
          </w:tcPr>
          <w:p w:rsidR="00C62042" w:rsidRDefault="00EB5211" w:rsidP="00C62042">
            <w:pPr>
              <w:rPr>
                <w:shd w:val="clear" w:color="auto" w:fill="FFFFFF"/>
              </w:rPr>
            </w:pPr>
            <w:r w:rsidRPr="00C62042">
              <w:rPr>
                <w:rFonts w:cs="Arial"/>
                <w:shd w:val="clear" w:color="auto" w:fill="FFFFFF"/>
              </w:rPr>
              <w:t>Kolonne E – Enhetspriser</w:t>
            </w:r>
          </w:p>
        </w:tc>
        <w:tc>
          <w:tcPr>
            <w:tcW w:w="3956" w:type="dxa"/>
          </w:tcPr>
          <w:p w:rsidR="00C62042" w:rsidRDefault="00EB5211" w:rsidP="00C62042">
            <w:pPr>
              <w:rPr>
                <w:shd w:val="clear" w:color="auto" w:fill="FFFFFF"/>
              </w:rPr>
            </w:pPr>
            <w:r w:rsidRPr="00C62042">
              <w:rPr>
                <w:rFonts w:cs="Arial"/>
                <w:shd w:val="clear" w:color="auto" w:fill="FFFFFF"/>
              </w:rPr>
              <w:t>De sladdede opplysninger inneholder enhetspriser som anses som forretningshemmelighet. Innsyn i enhetsprisene kan utnyttes av konkurrenter i forbindelse med en senere konkurranse. Enhetsprisene anses dermed å være av konkurransemessig betydning å hemmeligholde.</w:t>
            </w:r>
          </w:p>
        </w:tc>
      </w:tr>
      <w:tr w:rsidR="00C62042" w:rsidTr="002D20E4">
        <w:tc>
          <w:tcPr>
            <w:tcW w:w="1838" w:type="dxa"/>
          </w:tcPr>
          <w:p w:rsidR="00C62042" w:rsidRDefault="00C62042" w:rsidP="00C62042">
            <w:pPr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:rsidR="00C62042" w:rsidRDefault="00C62042" w:rsidP="00C62042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C62042" w:rsidRDefault="00C62042" w:rsidP="00C62042">
            <w:pPr>
              <w:rPr>
                <w:shd w:val="clear" w:color="auto" w:fill="FFFFFF"/>
              </w:rPr>
            </w:pPr>
          </w:p>
        </w:tc>
        <w:tc>
          <w:tcPr>
            <w:tcW w:w="3956" w:type="dxa"/>
          </w:tcPr>
          <w:p w:rsidR="00C62042" w:rsidRDefault="00C62042" w:rsidP="00C62042">
            <w:pPr>
              <w:rPr>
                <w:shd w:val="clear" w:color="auto" w:fill="FFFFFF"/>
              </w:rPr>
            </w:pPr>
          </w:p>
        </w:tc>
      </w:tr>
    </w:tbl>
    <w:p w:rsidR="00C62042" w:rsidRPr="00C62042" w:rsidRDefault="00C62042" w:rsidP="00C62042">
      <w:pPr>
        <w:rPr>
          <w:shd w:val="clear" w:color="auto" w:fill="FFFFFF"/>
        </w:rPr>
      </w:pPr>
    </w:p>
    <w:p w:rsidR="00C62042" w:rsidRPr="007142FD" w:rsidRDefault="00C62042" w:rsidP="00C62042">
      <w:pPr>
        <w:rPr>
          <w:rFonts w:cs="Arial"/>
          <w:b/>
          <w:shd w:val="clear" w:color="auto" w:fill="FFFFFF"/>
        </w:rPr>
      </w:pPr>
      <w:r w:rsidRPr="007142FD">
        <w:rPr>
          <w:rFonts w:cs="Arial"/>
          <w:b/>
          <w:shd w:val="clear" w:color="auto" w:fill="FFFFFF"/>
        </w:rPr>
        <w:t>Nyttige lenker:</w:t>
      </w:r>
    </w:p>
    <w:p w:rsidR="00106E04" w:rsidRPr="007142FD" w:rsidRDefault="00525107" w:rsidP="00C62042">
      <w:pPr>
        <w:pStyle w:val="Listeavsnitt"/>
        <w:numPr>
          <w:ilvl w:val="0"/>
          <w:numId w:val="3"/>
        </w:numPr>
        <w:rPr>
          <w:rFonts w:cs="Arial"/>
          <w:shd w:val="clear" w:color="auto" w:fill="FFFFFF"/>
        </w:rPr>
      </w:pPr>
      <w:hyperlink r:id="rId8" w:history="1">
        <w:r w:rsidR="007142FD" w:rsidRPr="007142FD">
          <w:rPr>
            <w:rStyle w:val="Hyperkobling"/>
            <w:rFonts w:cs="Arial"/>
            <w:shd w:val="clear" w:color="auto" w:fill="FFFFFF"/>
          </w:rPr>
          <w:t>https://anskaffelser.no/nn/avtaler-og-regelverk/innsyn-og-offentleghet</w:t>
        </w:r>
      </w:hyperlink>
      <w:r w:rsidR="007142FD" w:rsidRPr="007142FD">
        <w:rPr>
          <w:rFonts w:cs="Arial"/>
          <w:shd w:val="clear" w:color="auto" w:fill="FFFFFF"/>
        </w:rPr>
        <w:t xml:space="preserve"> </w:t>
      </w:r>
    </w:p>
    <w:p w:rsidR="00106E04" w:rsidRPr="00E576D5" w:rsidRDefault="00106E04" w:rsidP="00451B7E">
      <w:pPr>
        <w:rPr>
          <w:rFonts w:cs="Arial"/>
          <w:shd w:val="clear" w:color="auto" w:fill="FFFFFF"/>
        </w:rPr>
      </w:pPr>
    </w:p>
    <w:sectPr w:rsidR="00106E04" w:rsidRPr="00E576D5" w:rsidSect="00302077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42" w:rsidRDefault="00C62042" w:rsidP="00E12C97">
      <w:r>
        <w:separator/>
      </w:r>
    </w:p>
  </w:endnote>
  <w:endnote w:type="continuationSeparator" w:id="0">
    <w:p w:rsidR="00C62042" w:rsidRDefault="00C62042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:rsidTr="006161C2">
      <w:trPr>
        <w:trHeight w:hRule="exact" w:val="567"/>
      </w:trPr>
      <w:tc>
        <w:tcPr>
          <w:tcW w:w="9054" w:type="dxa"/>
        </w:tcPr>
        <w:p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:rsidTr="006161C2">
      <w:tc>
        <w:tcPr>
          <w:tcW w:w="9054" w:type="dxa"/>
        </w:tcPr>
        <w:p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7142F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78F37012" wp14:editId="2E1F6A03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:rsidTr="00C53A82">
      <w:trPr>
        <w:trHeight w:hRule="exact" w:val="567"/>
      </w:trPr>
      <w:tc>
        <w:tcPr>
          <w:tcW w:w="9054" w:type="dxa"/>
        </w:tcPr>
        <w:p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:rsidTr="00C53A82">
      <w:tc>
        <w:tcPr>
          <w:tcW w:w="9054" w:type="dxa"/>
        </w:tcPr>
        <w:p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52510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66D140D3" wp14:editId="04B0DBDD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42" w:rsidRDefault="00C62042" w:rsidP="00E12C97">
      <w:r>
        <w:separator/>
      </w:r>
    </w:p>
  </w:footnote>
  <w:footnote w:type="continuationSeparator" w:id="0">
    <w:p w:rsidR="00C62042" w:rsidRDefault="00C62042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19B39718" wp14:editId="19B844F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D39A77E" wp14:editId="37DB73BA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0632B828" wp14:editId="62CF797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C72FCFB" wp14:editId="725FF89B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2743153"/>
    <w:multiLevelType w:val="multilevel"/>
    <w:tmpl w:val="57E084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00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C31EF4"/>
    <w:multiLevelType w:val="hybridMultilevel"/>
    <w:tmpl w:val="AB741CDE"/>
    <w:lvl w:ilvl="0" w:tplc="4D648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42"/>
    <w:rsid w:val="00007207"/>
    <w:rsid w:val="00015E1F"/>
    <w:rsid w:val="00054D39"/>
    <w:rsid w:val="000D7E87"/>
    <w:rsid w:val="00106E04"/>
    <w:rsid w:val="001229BE"/>
    <w:rsid w:val="001C2DA6"/>
    <w:rsid w:val="002D20E4"/>
    <w:rsid w:val="00302077"/>
    <w:rsid w:val="00351C27"/>
    <w:rsid w:val="003539FD"/>
    <w:rsid w:val="00354317"/>
    <w:rsid w:val="00365A1C"/>
    <w:rsid w:val="00406C60"/>
    <w:rsid w:val="004319E8"/>
    <w:rsid w:val="00447618"/>
    <w:rsid w:val="00451B7E"/>
    <w:rsid w:val="004A0532"/>
    <w:rsid w:val="0051413F"/>
    <w:rsid w:val="00525107"/>
    <w:rsid w:val="006F3EC0"/>
    <w:rsid w:val="00706C56"/>
    <w:rsid w:val="007142FD"/>
    <w:rsid w:val="0073799B"/>
    <w:rsid w:val="007E3440"/>
    <w:rsid w:val="00837F0D"/>
    <w:rsid w:val="00854320"/>
    <w:rsid w:val="008664D4"/>
    <w:rsid w:val="008853A1"/>
    <w:rsid w:val="00896447"/>
    <w:rsid w:val="008968F0"/>
    <w:rsid w:val="008A2B53"/>
    <w:rsid w:val="008A4F28"/>
    <w:rsid w:val="008C77E7"/>
    <w:rsid w:val="00916D00"/>
    <w:rsid w:val="00947CDA"/>
    <w:rsid w:val="00951373"/>
    <w:rsid w:val="0096183A"/>
    <w:rsid w:val="00A15838"/>
    <w:rsid w:val="00A94209"/>
    <w:rsid w:val="00B76508"/>
    <w:rsid w:val="00BA7BFC"/>
    <w:rsid w:val="00BB68D1"/>
    <w:rsid w:val="00C53A82"/>
    <w:rsid w:val="00C62042"/>
    <w:rsid w:val="00CC070D"/>
    <w:rsid w:val="00CD5975"/>
    <w:rsid w:val="00DD007C"/>
    <w:rsid w:val="00DE48C0"/>
    <w:rsid w:val="00DE752F"/>
    <w:rsid w:val="00E12C97"/>
    <w:rsid w:val="00E35DBA"/>
    <w:rsid w:val="00E576D5"/>
    <w:rsid w:val="00E752F9"/>
    <w:rsid w:val="00E76B2D"/>
    <w:rsid w:val="00E927E5"/>
    <w:rsid w:val="00EB5211"/>
    <w:rsid w:val="00EC2251"/>
    <w:rsid w:val="00F35F8E"/>
    <w:rsid w:val="00F40A8D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2EFADF-2069-4487-875C-3EDF069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FD"/>
    <w:pPr>
      <w:spacing w:after="24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6D5"/>
    <w:pPr>
      <w:keepNext/>
      <w:keepLines/>
      <w:numPr>
        <w:numId w:val="1"/>
      </w:numPr>
      <w:spacing w:before="240"/>
      <w:ind w:left="1418" w:hanging="1418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4319E8"/>
    <w:pPr>
      <w:numPr>
        <w:ilvl w:val="1"/>
      </w:numPr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19E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576D5"/>
    <w:pPr>
      <w:keepNext/>
      <w:keepLines/>
      <w:numPr>
        <w:ilvl w:val="5"/>
        <w:numId w:val="1"/>
      </w:numPr>
      <w:spacing w:before="40"/>
      <w:ind w:left="1418" w:hanging="1418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F3EC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F3EC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EC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76D5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19E8"/>
    <w:rPr>
      <w:rFonts w:ascii="Tw Cen MT" w:eastAsiaTheme="majorEastAsia" w:hAnsi="Tw Cen MT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C62042"/>
    <w:rPr>
      <w:rFonts w:ascii="Tw Cen MT" w:hAnsi="Tw Cen MT"/>
      <w:sz w:val="36"/>
    </w:rPr>
  </w:style>
  <w:style w:type="table" w:styleId="Tabellrutenett">
    <w:name w:val="Table Grid"/>
    <w:basedOn w:val="Vanligtabel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styleId="Listeavsnitt">
    <w:name w:val="List Paragraph"/>
    <w:basedOn w:val="Normal"/>
    <w:uiPriority w:val="34"/>
    <w:qFormat/>
    <w:rsid w:val="0071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kaffelser.no/nn/avtaler-og-regelverk/innsyn-og-offentlegh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5A648-A97F-4F32-A6E0-2188A4F0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Øverby</dc:creator>
  <cp:keywords/>
  <dc:description/>
  <cp:lastModifiedBy>Terje Øverby</cp:lastModifiedBy>
  <cp:revision>7</cp:revision>
  <dcterms:created xsi:type="dcterms:W3CDTF">2022-02-10T07:15:00Z</dcterms:created>
  <dcterms:modified xsi:type="dcterms:W3CDTF">2022-02-10T09:24:00Z</dcterms:modified>
</cp:coreProperties>
</file>